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B25911">
              <w:rPr>
                <w:rFonts w:ascii="Calibri" w:hAnsi="Calibri" w:cs="Calibri"/>
                <w:b/>
              </w:rPr>
              <w:t>Blue Raspberry Menthol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B25911">
                                    <w:rPr>
                                      <w:rFonts w:ascii="Calibri" w:hAnsi="Calibri" w:cs="Calibri"/>
                                    </w:rPr>
                                    <w:t>Blue Raspberry Menthol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B25911">
                                    <w:rPr>
                                      <w:rFonts w:ascii="Calibri" w:hAnsi="Calibri" w:cs="Calibri"/>
                                    </w:rPr>
                                    <w:t>Blue Raspberry Menthol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B25911">
                                    <w:rPr>
                                      <w:rFonts w:ascii="Calibri" w:hAnsi="Calibri" w:cs="Calibri"/>
                                    </w:rPr>
                                    <w:t>35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B25911">
                                          <w:rPr>
                                            <w:rFonts w:ascii="Calibri" w:hAnsi="Calibri" w:cs="Calibri"/>
                                          </w:rPr>
                                          <w:t>35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B25911">
                              <w:rPr>
                                <w:rFonts w:ascii="Calibri" w:hAnsi="Calibri" w:cs="Calibri"/>
                              </w:rPr>
                              <w:t>Blue Raspberry Menthol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B25911">
                              <w:rPr>
                                <w:rFonts w:ascii="Calibri" w:hAnsi="Calibri" w:cs="Calibri"/>
                              </w:rPr>
                              <w:t>Blue Raspberry Menthol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B25911">
                              <w:rPr>
                                <w:rFonts w:ascii="Calibri" w:hAnsi="Calibri" w:cs="Calibri"/>
                              </w:rPr>
                              <w:t>35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B25911">
                                    <w:rPr>
                                      <w:rFonts w:ascii="Calibri" w:hAnsi="Calibri" w:cs="Calibri"/>
                                    </w:rPr>
                                    <w:t>35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44" w:rsidRDefault="00605044">
      <w:pPr>
        <w:spacing w:after="0" w:line="240" w:lineRule="auto"/>
      </w:pPr>
      <w:r>
        <w:separator/>
      </w:r>
    </w:p>
  </w:endnote>
  <w:endnote w:type="continuationSeparator" w:id="0">
    <w:p w:rsidR="00605044" w:rsidRDefault="0060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B25911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44" w:rsidRDefault="00605044">
      <w:pPr>
        <w:spacing w:after="0" w:line="240" w:lineRule="auto"/>
      </w:pPr>
      <w:r>
        <w:separator/>
      </w:r>
    </w:p>
  </w:footnote>
  <w:footnote w:type="continuationSeparator" w:id="0">
    <w:p w:rsidR="00605044" w:rsidRDefault="0060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2774B"/>
    <w:rsid w:val="00067F3F"/>
    <w:rsid w:val="000C0947"/>
    <w:rsid w:val="000C3146"/>
    <w:rsid w:val="000E2F91"/>
    <w:rsid w:val="00123867"/>
    <w:rsid w:val="00172D10"/>
    <w:rsid w:val="00196E34"/>
    <w:rsid w:val="001A2155"/>
    <w:rsid w:val="001B1FED"/>
    <w:rsid w:val="001C62C8"/>
    <w:rsid w:val="001F1AC8"/>
    <w:rsid w:val="00245280"/>
    <w:rsid w:val="00260E5B"/>
    <w:rsid w:val="002A04D9"/>
    <w:rsid w:val="002A2E02"/>
    <w:rsid w:val="002B54D1"/>
    <w:rsid w:val="002C17B3"/>
    <w:rsid w:val="002C1FD5"/>
    <w:rsid w:val="003060E9"/>
    <w:rsid w:val="00327233"/>
    <w:rsid w:val="00342C68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65D33"/>
    <w:rsid w:val="00587BCC"/>
    <w:rsid w:val="005C4691"/>
    <w:rsid w:val="005D120C"/>
    <w:rsid w:val="005E3D51"/>
    <w:rsid w:val="00605044"/>
    <w:rsid w:val="00662D81"/>
    <w:rsid w:val="00667A7B"/>
    <w:rsid w:val="006772F9"/>
    <w:rsid w:val="006B5548"/>
    <w:rsid w:val="006F1074"/>
    <w:rsid w:val="00732598"/>
    <w:rsid w:val="007418F9"/>
    <w:rsid w:val="00742EA3"/>
    <w:rsid w:val="00797D69"/>
    <w:rsid w:val="007A1E63"/>
    <w:rsid w:val="008717BB"/>
    <w:rsid w:val="008770E8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77BCC"/>
    <w:rsid w:val="009823B0"/>
    <w:rsid w:val="009D275B"/>
    <w:rsid w:val="00A272E4"/>
    <w:rsid w:val="00A478E1"/>
    <w:rsid w:val="00B25911"/>
    <w:rsid w:val="00B70B04"/>
    <w:rsid w:val="00B76B9C"/>
    <w:rsid w:val="00B903A7"/>
    <w:rsid w:val="00BD5913"/>
    <w:rsid w:val="00BF1CF5"/>
    <w:rsid w:val="00C2507E"/>
    <w:rsid w:val="00C45AE2"/>
    <w:rsid w:val="00C659BF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142BE"/>
    <w:rsid w:val="00F20239"/>
    <w:rsid w:val="00F32D7B"/>
    <w:rsid w:val="00F967A6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2021-05-20T10:48:00Z</dcterms:created>
  <dcterms:modified xsi:type="dcterms:W3CDTF">2021-05-20T10:49:00Z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